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E0962" w14:textId="7C282D82" w:rsidR="00E65999" w:rsidRDefault="00400B36">
      <w:pPr>
        <w:widowControl/>
        <w:adjustRightInd w:val="0"/>
        <w:snapToGrid w:val="0"/>
        <w:spacing w:line="560" w:lineRule="exact"/>
        <w:jc w:val="center"/>
        <w:rPr>
          <w:rFonts w:ascii="黑体" w:eastAsia="黑体"/>
          <w:b/>
          <w:bCs/>
          <w:sz w:val="30"/>
          <w:szCs w:val="30"/>
        </w:rPr>
      </w:pPr>
      <w:r>
        <w:rPr>
          <w:rFonts w:ascii="黑体" w:eastAsia="黑体" w:hint="eastAsia"/>
          <w:b/>
          <w:bCs/>
          <w:sz w:val="30"/>
          <w:szCs w:val="30"/>
        </w:rPr>
        <w:t>四川音乐学院</w:t>
      </w:r>
      <w:r>
        <w:rPr>
          <w:rFonts w:ascii="Times New Roman" w:eastAsia="黑体" w:hAnsi="Times New Roman"/>
          <w:b/>
          <w:bCs/>
          <w:sz w:val="30"/>
          <w:szCs w:val="30"/>
        </w:rPr>
        <w:t>2020</w:t>
      </w:r>
      <w:r>
        <w:rPr>
          <w:rFonts w:ascii="黑体" w:eastAsia="黑体" w:hint="eastAsia"/>
          <w:b/>
          <w:bCs/>
          <w:sz w:val="30"/>
          <w:szCs w:val="30"/>
        </w:rPr>
        <w:t>年省外艺术类本科招生考试考生健康信息监测记录表</w:t>
      </w:r>
    </w:p>
    <w:p w14:paraId="2C66D195" w14:textId="77777777" w:rsidR="004F713D" w:rsidRDefault="004F713D">
      <w:pPr>
        <w:widowControl/>
        <w:adjustRightInd w:val="0"/>
        <w:snapToGrid w:val="0"/>
        <w:spacing w:line="560" w:lineRule="exact"/>
        <w:jc w:val="center"/>
        <w:rPr>
          <w:rFonts w:ascii="黑体" w:eastAsia="黑体" w:hint="eastAsia"/>
          <w:sz w:val="36"/>
          <w:szCs w:val="36"/>
        </w:rPr>
      </w:pPr>
    </w:p>
    <w:p w14:paraId="592AB7E3" w14:textId="77777777" w:rsidR="00E65999" w:rsidRDefault="00400B36">
      <w:pPr>
        <w:widowControl/>
        <w:adjustRightInd w:val="0"/>
        <w:snapToGrid w:val="0"/>
        <w:spacing w:line="360" w:lineRule="exact"/>
        <w:rPr>
          <w:rFonts w:ascii="黑体" w:eastAsia="黑体" w:cs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一、基本情况</w:t>
      </w:r>
    </w:p>
    <w:p w14:paraId="56DD691D" w14:textId="77777777" w:rsidR="00E65999" w:rsidRDefault="00400B36">
      <w:pPr>
        <w:widowControl/>
        <w:adjustRightInd w:val="0"/>
        <w:snapToGrid w:val="0"/>
        <w:spacing w:line="360" w:lineRule="exact"/>
        <w:rPr>
          <w:rFonts w:ascii="仿宋_GB2312" w:eastAsia="仿宋_GB2312" w:cs="仿宋_GB2312"/>
          <w:szCs w:val="21"/>
        </w:rPr>
      </w:pPr>
      <w:r>
        <w:rPr>
          <w:rFonts w:ascii="仿宋_GB2312" w:eastAsia="仿宋_GB2312" w:cs="仿宋_GB2312" w:hint="eastAsia"/>
          <w:szCs w:val="21"/>
        </w:rPr>
        <w:t xml:space="preserve">姓名 </w:t>
      </w:r>
      <w:r>
        <w:rPr>
          <w:rFonts w:ascii="仿宋_GB2312" w:eastAsia="仿宋_GB2312" w:cs="仿宋_GB2312" w:hint="eastAsia"/>
          <w:szCs w:val="21"/>
          <w:u w:val="single"/>
        </w:rPr>
        <w:t xml:space="preserve">           </w:t>
      </w:r>
      <w:r>
        <w:rPr>
          <w:rFonts w:ascii="仿宋_GB2312" w:eastAsia="仿宋_GB2312" w:cs="仿宋_GB2312" w:hint="eastAsia"/>
          <w:szCs w:val="21"/>
        </w:rPr>
        <w:t xml:space="preserve">  性别 </w:t>
      </w:r>
      <w:r>
        <w:rPr>
          <w:rFonts w:ascii="仿宋_GB2312" w:eastAsia="仿宋_GB2312" w:cs="仿宋_GB2312" w:hint="eastAsia"/>
          <w:szCs w:val="21"/>
          <w:u w:val="single"/>
        </w:rPr>
        <w:t xml:space="preserve">          </w:t>
      </w:r>
      <w:r>
        <w:rPr>
          <w:rFonts w:ascii="仿宋_GB2312" w:eastAsia="仿宋_GB2312" w:cs="仿宋_GB2312"/>
          <w:szCs w:val="21"/>
          <w:u w:val="single"/>
        </w:rPr>
        <w:t xml:space="preserve"> </w:t>
      </w:r>
      <w:r>
        <w:rPr>
          <w:rFonts w:ascii="仿宋_GB2312" w:eastAsia="仿宋_GB2312" w:cs="仿宋_GB2312" w:hint="eastAsia"/>
          <w:szCs w:val="21"/>
        </w:rPr>
        <w:t xml:space="preserve"> </w:t>
      </w:r>
    </w:p>
    <w:p w14:paraId="07165BB9" w14:textId="77777777" w:rsidR="00E65999" w:rsidRDefault="00400B36">
      <w:pPr>
        <w:widowControl/>
        <w:adjustRightInd w:val="0"/>
        <w:snapToGrid w:val="0"/>
        <w:spacing w:line="360" w:lineRule="exact"/>
        <w:rPr>
          <w:rFonts w:ascii="仿宋_GB2312" w:eastAsia="仿宋_GB2312" w:cs="仿宋_GB2312"/>
          <w:szCs w:val="21"/>
          <w:u w:val="single"/>
        </w:rPr>
      </w:pPr>
      <w:r>
        <w:rPr>
          <w:rFonts w:ascii="仿宋_GB2312" w:eastAsia="仿宋_GB2312" w:cs="仿宋_GB2312" w:hint="eastAsia"/>
          <w:szCs w:val="21"/>
        </w:rPr>
        <w:t>学生联系电话</w:t>
      </w:r>
      <w:r>
        <w:rPr>
          <w:rFonts w:ascii="仿宋_GB2312" w:eastAsia="仿宋_GB2312" w:cs="仿宋_GB2312" w:hint="eastAsia"/>
          <w:szCs w:val="21"/>
          <w:u w:val="single"/>
        </w:rPr>
        <w:t xml:space="preserve">                          </w:t>
      </w:r>
      <w:r>
        <w:rPr>
          <w:rFonts w:ascii="仿宋_GB2312" w:eastAsia="仿宋_GB2312" w:cs="仿宋_GB2312" w:hint="eastAsia"/>
          <w:szCs w:val="21"/>
        </w:rPr>
        <w:t xml:space="preserve"> </w:t>
      </w:r>
      <w:r>
        <w:rPr>
          <w:rFonts w:ascii="仿宋_GB2312" w:eastAsia="仿宋_GB2312" w:cs="仿宋_GB2312"/>
          <w:szCs w:val="21"/>
        </w:rPr>
        <w:t xml:space="preserve">      </w:t>
      </w:r>
      <w:r>
        <w:rPr>
          <w:rFonts w:ascii="仿宋_GB2312" w:eastAsia="仿宋_GB2312" w:cs="仿宋_GB2312" w:hint="eastAsia"/>
          <w:szCs w:val="21"/>
        </w:rPr>
        <w:t>家长联系电话</w:t>
      </w:r>
      <w:r>
        <w:rPr>
          <w:rFonts w:ascii="仿宋_GB2312" w:eastAsia="仿宋_GB2312" w:cs="仿宋_GB2312" w:hint="eastAsia"/>
          <w:szCs w:val="21"/>
          <w:u w:val="single"/>
        </w:rPr>
        <w:t xml:space="preserve"> </w:t>
      </w:r>
      <w:r>
        <w:rPr>
          <w:rFonts w:ascii="仿宋_GB2312" w:eastAsia="仿宋_GB2312" w:cs="仿宋_GB2312"/>
          <w:szCs w:val="21"/>
          <w:u w:val="single"/>
        </w:rPr>
        <w:t xml:space="preserve">                             </w:t>
      </w:r>
    </w:p>
    <w:p w14:paraId="7FC9880B" w14:textId="77777777" w:rsidR="00E65999" w:rsidRDefault="00400B36">
      <w:pPr>
        <w:widowControl/>
        <w:adjustRightInd w:val="0"/>
        <w:snapToGrid w:val="0"/>
        <w:spacing w:line="360" w:lineRule="exact"/>
        <w:rPr>
          <w:rFonts w:ascii="仿宋_GB2312" w:eastAsia="仿宋_GB2312" w:cs="仿宋_GB2312"/>
          <w:szCs w:val="21"/>
        </w:rPr>
      </w:pPr>
      <w:r>
        <w:rPr>
          <w:rFonts w:ascii="仿宋_GB2312" w:eastAsia="仿宋_GB2312" w:cs="仿宋_GB2312" w:hint="eastAsia"/>
          <w:szCs w:val="21"/>
        </w:rPr>
        <w:t xml:space="preserve">家庭住址 </w:t>
      </w:r>
      <w:r>
        <w:rPr>
          <w:rFonts w:ascii="仿宋_GB2312" w:eastAsia="仿宋_GB2312" w:cs="仿宋_GB2312" w:hint="eastAsia"/>
          <w:szCs w:val="21"/>
          <w:u w:val="single"/>
        </w:rPr>
        <w:t xml:space="preserve">                           </w:t>
      </w:r>
      <w:r>
        <w:rPr>
          <w:rFonts w:ascii="仿宋_GB2312" w:eastAsia="仿宋_GB2312" w:cs="仿宋_GB2312"/>
          <w:szCs w:val="21"/>
          <w:u w:val="single"/>
        </w:rPr>
        <w:t xml:space="preserve">  </w:t>
      </w:r>
      <w:r>
        <w:rPr>
          <w:rFonts w:ascii="仿宋_GB2312" w:eastAsia="仿宋_GB2312" w:cs="仿宋_GB2312" w:hint="eastAsia"/>
          <w:szCs w:val="21"/>
        </w:rPr>
        <w:t xml:space="preserve">  </w:t>
      </w:r>
      <w:r>
        <w:rPr>
          <w:rFonts w:ascii="仿宋_GB2312" w:eastAsia="仿宋_GB2312" w:cs="仿宋_GB2312"/>
          <w:szCs w:val="21"/>
        </w:rPr>
        <w:t xml:space="preserve"> </w:t>
      </w:r>
      <w:r>
        <w:rPr>
          <w:rFonts w:ascii="仿宋_GB2312" w:eastAsia="仿宋_GB2312" w:cs="仿宋_GB2312" w:hint="eastAsia"/>
          <w:szCs w:val="21"/>
        </w:rPr>
        <w:t xml:space="preserve">家庭成员身体健康状况 </w:t>
      </w:r>
      <w:r>
        <w:rPr>
          <w:rFonts w:ascii="仿宋_GB2312" w:eastAsia="仿宋_GB2312" w:cs="仿宋_GB2312" w:hint="eastAsia"/>
          <w:szCs w:val="21"/>
          <w:u w:val="single"/>
        </w:rPr>
        <w:t xml:space="preserve">                       </w:t>
      </w:r>
      <w:r>
        <w:rPr>
          <w:rFonts w:ascii="仿宋_GB2312" w:eastAsia="仿宋_GB2312" w:cs="仿宋_GB2312"/>
          <w:szCs w:val="21"/>
          <w:u w:val="single"/>
        </w:rPr>
        <w:t xml:space="preserve">  </w:t>
      </w:r>
      <w:r>
        <w:rPr>
          <w:rFonts w:ascii="仿宋_GB2312" w:eastAsia="仿宋_GB2312" w:cs="仿宋_GB2312" w:hint="eastAsia"/>
          <w:szCs w:val="21"/>
        </w:rPr>
        <w:t xml:space="preserve"> </w:t>
      </w:r>
    </w:p>
    <w:p w14:paraId="717504E8" w14:textId="77777777" w:rsidR="00E65999" w:rsidRDefault="00400B36">
      <w:pPr>
        <w:widowControl/>
        <w:adjustRightInd w:val="0"/>
        <w:snapToGrid w:val="0"/>
        <w:spacing w:line="360" w:lineRule="exact"/>
        <w:rPr>
          <w:rFonts w:ascii="仿宋_GB2312" w:eastAsia="仿宋_GB2312" w:cs="仿宋_GB2312"/>
          <w:szCs w:val="21"/>
        </w:rPr>
      </w:pPr>
      <w:r>
        <w:rPr>
          <w:rFonts w:ascii="仿宋_GB2312" w:eastAsia="仿宋_GB2312" w:cs="仿宋_GB2312" w:hint="eastAsia"/>
          <w:szCs w:val="21"/>
        </w:rPr>
        <w:t>是否前往</w:t>
      </w:r>
      <w:r>
        <w:rPr>
          <w:rFonts w:ascii="仿宋" w:eastAsia="仿宋" w:cs="仿宋" w:hint="eastAsia"/>
          <w:szCs w:val="21"/>
        </w:rPr>
        <w:t>高风险区</w:t>
      </w:r>
      <w:r>
        <w:rPr>
          <w:rFonts w:ascii="仿宋_GB2312" w:eastAsia="仿宋_GB2312" w:cs="仿宋_GB2312" w:hint="eastAsia"/>
          <w:szCs w:val="21"/>
        </w:rPr>
        <w:t>：是□、否□,前往</w:t>
      </w:r>
      <w:r>
        <w:rPr>
          <w:rFonts w:ascii="仿宋" w:eastAsia="仿宋" w:cs="仿宋" w:hint="eastAsia"/>
          <w:szCs w:val="21"/>
        </w:rPr>
        <w:t>高风险区</w:t>
      </w:r>
      <w:r>
        <w:rPr>
          <w:rFonts w:ascii="仿宋_GB2312" w:eastAsia="仿宋_GB2312" w:cs="仿宋_GB2312" w:hint="eastAsia"/>
          <w:szCs w:val="21"/>
        </w:rPr>
        <w:t xml:space="preserve">时间 </w:t>
      </w:r>
      <w:r>
        <w:rPr>
          <w:rFonts w:ascii="仿宋_GB2312" w:eastAsia="仿宋_GB2312" w:cs="仿宋_GB2312" w:hint="eastAsia"/>
          <w:szCs w:val="21"/>
          <w:u w:val="single"/>
        </w:rPr>
        <w:t xml:space="preserve">             </w:t>
      </w:r>
      <w:r>
        <w:rPr>
          <w:rFonts w:ascii="仿宋_GB2312" w:eastAsia="仿宋_GB2312" w:cs="仿宋_GB2312" w:hint="eastAsia"/>
          <w:szCs w:val="21"/>
        </w:rPr>
        <w:t>，前往</w:t>
      </w:r>
      <w:r>
        <w:rPr>
          <w:rFonts w:ascii="仿宋" w:eastAsia="仿宋" w:cs="仿宋" w:hint="eastAsia"/>
          <w:szCs w:val="21"/>
        </w:rPr>
        <w:t>高风险区</w:t>
      </w:r>
      <w:r>
        <w:rPr>
          <w:rFonts w:ascii="仿宋_GB2312" w:eastAsia="仿宋_GB2312" w:cs="仿宋_GB2312" w:hint="eastAsia"/>
          <w:szCs w:val="21"/>
        </w:rPr>
        <w:t xml:space="preserve">地点 </w:t>
      </w:r>
      <w:r>
        <w:rPr>
          <w:rFonts w:ascii="仿宋_GB2312" w:eastAsia="仿宋_GB2312" w:cs="仿宋_GB2312" w:hint="eastAsia"/>
          <w:szCs w:val="21"/>
          <w:u w:val="single"/>
        </w:rPr>
        <w:t xml:space="preserve">             </w:t>
      </w:r>
      <w:r>
        <w:rPr>
          <w:rFonts w:ascii="仿宋_GB2312" w:eastAsia="仿宋_GB2312" w:cs="仿宋_GB2312" w:hint="eastAsia"/>
          <w:szCs w:val="21"/>
        </w:rPr>
        <w:t>，</w:t>
      </w:r>
    </w:p>
    <w:p w14:paraId="314A1C50" w14:textId="77777777" w:rsidR="00E65999" w:rsidRDefault="00400B36">
      <w:pPr>
        <w:widowControl/>
        <w:adjustRightInd w:val="0"/>
        <w:snapToGrid w:val="0"/>
        <w:spacing w:line="360" w:lineRule="exact"/>
        <w:rPr>
          <w:rFonts w:ascii="仿宋_GB2312" w:eastAsia="仿宋_GB2312" w:cs="仿宋_GB2312"/>
          <w:szCs w:val="21"/>
        </w:rPr>
      </w:pPr>
      <w:r>
        <w:rPr>
          <w:rFonts w:ascii="仿宋_GB2312" w:eastAsia="仿宋_GB2312" w:cs="仿宋_GB2312" w:hint="eastAsia"/>
          <w:szCs w:val="21"/>
        </w:rPr>
        <w:t>离开</w:t>
      </w:r>
      <w:r>
        <w:rPr>
          <w:rFonts w:ascii="仿宋" w:eastAsia="仿宋" w:cs="仿宋" w:hint="eastAsia"/>
          <w:szCs w:val="21"/>
        </w:rPr>
        <w:t>高风险区</w:t>
      </w:r>
      <w:r>
        <w:rPr>
          <w:rFonts w:ascii="仿宋_GB2312" w:eastAsia="仿宋_GB2312" w:cs="仿宋_GB2312" w:hint="eastAsia"/>
          <w:szCs w:val="21"/>
        </w:rPr>
        <w:t xml:space="preserve">时间 </w:t>
      </w:r>
      <w:r>
        <w:rPr>
          <w:rFonts w:ascii="仿宋_GB2312" w:eastAsia="仿宋_GB2312" w:cs="仿宋_GB2312" w:hint="eastAsia"/>
          <w:szCs w:val="21"/>
          <w:u w:val="single"/>
        </w:rPr>
        <w:t xml:space="preserve">             </w:t>
      </w:r>
      <w:r>
        <w:rPr>
          <w:rFonts w:ascii="仿宋_GB2312" w:eastAsia="仿宋_GB2312" w:cs="仿宋_GB2312" w:hint="eastAsia"/>
          <w:szCs w:val="21"/>
        </w:rPr>
        <w:t xml:space="preserve">  </w:t>
      </w:r>
    </w:p>
    <w:p w14:paraId="032CEF6D" w14:textId="77777777" w:rsidR="00E65999" w:rsidRDefault="00400B36">
      <w:pPr>
        <w:widowControl/>
        <w:adjustRightInd w:val="0"/>
        <w:snapToGrid w:val="0"/>
        <w:spacing w:line="360" w:lineRule="exact"/>
        <w:rPr>
          <w:rFonts w:ascii="仿宋" w:eastAsia="仿宋" w:cs="仿宋"/>
          <w:szCs w:val="21"/>
          <w:u w:val="single"/>
        </w:rPr>
      </w:pPr>
      <w:r>
        <w:rPr>
          <w:rFonts w:ascii="仿宋" w:eastAsia="仿宋" w:cs="仿宋" w:hint="eastAsia"/>
          <w:szCs w:val="21"/>
        </w:rPr>
        <w:t xml:space="preserve">前往考点交通方式：航班号 </w:t>
      </w:r>
      <w:r>
        <w:rPr>
          <w:rFonts w:ascii="仿宋" w:eastAsia="仿宋" w:cs="仿宋" w:hint="eastAsia"/>
          <w:szCs w:val="21"/>
          <w:u w:val="single"/>
        </w:rPr>
        <w:t xml:space="preserve">              </w:t>
      </w:r>
      <w:r>
        <w:rPr>
          <w:rFonts w:ascii="仿宋" w:eastAsia="仿宋" w:cs="仿宋" w:hint="eastAsia"/>
          <w:szCs w:val="21"/>
        </w:rPr>
        <w:t xml:space="preserve">/火车班次 </w:t>
      </w:r>
      <w:r>
        <w:rPr>
          <w:rFonts w:ascii="仿宋" w:eastAsia="仿宋" w:cs="仿宋" w:hint="eastAsia"/>
          <w:szCs w:val="21"/>
          <w:u w:val="single"/>
        </w:rPr>
        <w:t xml:space="preserve">                </w:t>
      </w:r>
      <w:r>
        <w:rPr>
          <w:rFonts w:ascii="仿宋" w:eastAsia="仿宋" w:cs="仿宋" w:hint="eastAsia"/>
          <w:szCs w:val="21"/>
        </w:rPr>
        <w:t xml:space="preserve"> 私家车牌</w:t>
      </w:r>
      <w:r>
        <w:rPr>
          <w:rFonts w:ascii="仿宋" w:eastAsia="仿宋" w:cs="仿宋" w:hint="eastAsia"/>
          <w:szCs w:val="21"/>
          <w:u w:val="single"/>
        </w:rPr>
        <w:t xml:space="preserve"> </w:t>
      </w:r>
      <w:r>
        <w:rPr>
          <w:rFonts w:ascii="仿宋" w:eastAsia="仿宋" w:cs="仿宋"/>
          <w:szCs w:val="21"/>
          <w:u w:val="single"/>
        </w:rPr>
        <w:t xml:space="preserve">             </w:t>
      </w:r>
    </w:p>
    <w:p w14:paraId="6DE9CB36" w14:textId="77777777" w:rsidR="00E65999" w:rsidRDefault="00400B36">
      <w:pPr>
        <w:widowControl/>
        <w:adjustRightInd w:val="0"/>
        <w:snapToGrid w:val="0"/>
        <w:spacing w:line="360" w:lineRule="exact"/>
        <w:rPr>
          <w:rFonts w:ascii="仿宋_GB2312" w:eastAsia="仿宋_GB2312" w:cs="仿宋_GB2312"/>
          <w:szCs w:val="21"/>
        </w:rPr>
      </w:pPr>
      <w:r>
        <w:rPr>
          <w:rFonts w:ascii="仿宋" w:eastAsia="仿宋" w:cs="仿宋" w:hint="eastAsia"/>
          <w:szCs w:val="21"/>
        </w:rPr>
        <w:t>沿途是否途径高风险区:</w:t>
      </w:r>
      <w:r>
        <w:rPr>
          <w:rFonts w:ascii="仿宋_GB2312" w:eastAsia="仿宋_GB2312" w:cs="仿宋_GB2312" w:hint="eastAsia"/>
          <w:szCs w:val="21"/>
        </w:rPr>
        <w:t>是□、否□</w:t>
      </w:r>
    </w:p>
    <w:p w14:paraId="3D25D3AD" w14:textId="77777777" w:rsidR="00E65999" w:rsidRDefault="00400B36">
      <w:pPr>
        <w:widowControl/>
        <w:adjustRightInd w:val="0"/>
        <w:snapToGrid w:val="0"/>
        <w:spacing w:line="360" w:lineRule="exact"/>
        <w:rPr>
          <w:rFonts w:ascii="仿宋" w:eastAsia="仿宋" w:cs="仿宋"/>
          <w:szCs w:val="21"/>
          <w:u w:val="single"/>
        </w:rPr>
      </w:pPr>
      <w:r>
        <w:rPr>
          <w:rFonts w:ascii="仿宋" w:eastAsia="仿宋" w:cs="仿宋" w:hint="eastAsia"/>
          <w:szCs w:val="21"/>
        </w:rPr>
        <w:t xml:space="preserve">同行人员姓名 </w:t>
      </w:r>
      <w:r>
        <w:rPr>
          <w:rFonts w:ascii="仿宋" w:eastAsia="仿宋" w:cs="仿宋" w:hint="eastAsia"/>
          <w:szCs w:val="21"/>
          <w:u w:val="single"/>
        </w:rPr>
        <w:t xml:space="preserve">          </w:t>
      </w:r>
      <w:r>
        <w:rPr>
          <w:rFonts w:ascii="仿宋" w:eastAsia="仿宋" w:cs="仿宋" w:hint="eastAsia"/>
          <w:szCs w:val="21"/>
        </w:rPr>
        <w:t xml:space="preserve">,与同行人员关系 </w:t>
      </w:r>
      <w:r>
        <w:rPr>
          <w:rFonts w:ascii="仿宋" w:eastAsia="仿宋" w:cs="仿宋" w:hint="eastAsia"/>
          <w:szCs w:val="21"/>
          <w:u w:val="single"/>
        </w:rPr>
        <w:t xml:space="preserve">          </w:t>
      </w:r>
      <w:r>
        <w:rPr>
          <w:rFonts w:ascii="仿宋" w:eastAsia="仿宋" w:cs="仿宋" w:hint="eastAsia"/>
          <w:szCs w:val="21"/>
        </w:rPr>
        <w:t xml:space="preserve">，同行人员联系方式 </w:t>
      </w:r>
      <w:r>
        <w:rPr>
          <w:rFonts w:ascii="仿宋" w:eastAsia="仿宋" w:cs="仿宋" w:hint="eastAsia"/>
          <w:szCs w:val="21"/>
          <w:u w:val="single"/>
        </w:rPr>
        <w:t xml:space="preserve">                 </w:t>
      </w:r>
    </w:p>
    <w:p w14:paraId="6F366465" w14:textId="77777777" w:rsidR="00E65999" w:rsidRDefault="00400B36">
      <w:pPr>
        <w:widowControl/>
        <w:adjustRightInd w:val="0"/>
        <w:snapToGrid w:val="0"/>
        <w:spacing w:line="360" w:lineRule="exact"/>
        <w:rPr>
          <w:rFonts w:ascii="黑体" w:eastAsia="黑体" w:cs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二、每日健康状况监测记录</w:t>
      </w:r>
      <w:r>
        <w:rPr>
          <w:rFonts w:ascii="华文楷体" w:eastAsia="华文楷体" w:hAnsi="华文楷体" w:cs="华文楷体" w:hint="eastAsia"/>
          <w:szCs w:val="21"/>
        </w:rPr>
        <w:t>（音乐与舞蹈类专业考生监测时间</w:t>
      </w:r>
      <w:r>
        <w:rPr>
          <w:rFonts w:ascii="Times New Roman" w:eastAsia="华文楷体" w:hAnsi="Times New Roman" w:cs="Times New Roman"/>
          <w:szCs w:val="21"/>
        </w:rPr>
        <w:t>6</w:t>
      </w:r>
      <w:r>
        <w:rPr>
          <w:rFonts w:ascii="华文楷体" w:eastAsia="华文楷体" w:hAnsi="华文楷体" w:cs="华文楷体" w:hint="eastAsia"/>
          <w:szCs w:val="21"/>
        </w:rPr>
        <w:t>月</w:t>
      </w:r>
      <w:r>
        <w:rPr>
          <w:rFonts w:ascii="Times New Roman" w:eastAsia="华文楷体" w:hAnsi="Times New Roman" w:cs="Times New Roman"/>
          <w:szCs w:val="21"/>
        </w:rPr>
        <w:t>28</w:t>
      </w:r>
      <w:r>
        <w:rPr>
          <w:rFonts w:ascii="华文楷体" w:eastAsia="华文楷体" w:hAnsi="华文楷体" w:cs="华文楷体" w:hint="eastAsia"/>
          <w:szCs w:val="21"/>
        </w:rPr>
        <w:t>日至</w:t>
      </w:r>
      <w:r>
        <w:rPr>
          <w:rFonts w:ascii="Times New Roman" w:eastAsia="华文楷体" w:hAnsi="Times New Roman" w:cs="Times New Roman"/>
          <w:szCs w:val="21"/>
        </w:rPr>
        <w:t>7</w:t>
      </w:r>
      <w:r>
        <w:rPr>
          <w:rFonts w:ascii="华文楷体" w:eastAsia="华文楷体" w:hAnsi="华文楷体" w:cs="华文楷体" w:hint="eastAsia"/>
          <w:szCs w:val="21"/>
        </w:rPr>
        <w:t>月</w:t>
      </w:r>
      <w:r>
        <w:rPr>
          <w:rFonts w:ascii="Times New Roman" w:eastAsia="华文楷体" w:hAnsi="Times New Roman" w:cs="Times New Roman"/>
          <w:szCs w:val="21"/>
        </w:rPr>
        <w:t>11</w:t>
      </w:r>
      <w:r>
        <w:rPr>
          <w:rFonts w:ascii="华文楷体" w:eastAsia="华文楷体" w:hAnsi="华文楷体" w:cs="华文楷体" w:hint="eastAsia"/>
          <w:szCs w:val="21"/>
        </w:rPr>
        <w:t>日；美术类专业考生监测时间</w:t>
      </w:r>
      <w:r>
        <w:rPr>
          <w:rFonts w:ascii="Times New Roman" w:eastAsia="华文楷体" w:hAnsi="Times New Roman" w:cs="Times New Roman"/>
          <w:szCs w:val="21"/>
        </w:rPr>
        <w:t>7</w:t>
      </w:r>
      <w:r>
        <w:rPr>
          <w:rFonts w:ascii="华文楷体" w:eastAsia="华文楷体" w:hAnsi="华文楷体" w:cs="华文楷体" w:hint="eastAsia"/>
          <w:szCs w:val="21"/>
        </w:rPr>
        <w:t>月</w:t>
      </w:r>
      <w:r>
        <w:rPr>
          <w:rFonts w:ascii="Times New Roman" w:eastAsia="华文楷体" w:hAnsi="Times New Roman" w:cs="Times New Roman"/>
          <w:szCs w:val="21"/>
        </w:rPr>
        <w:t>4</w:t>
      </w:r>
      <w:r>
        <w:rPr>
          <w:rFonts w:ascii="华文楷体" w:eastAsia="华文楷体" w:hAnsi="华文楷体" w:cs="华文楷体" w:hint="eastAsia"/>
          <w:szCs w:val="21"/>
        </w:rPr>
        <w:t>日至</w:t>
      </w:r>
      <w:r>
        <w:rPr>
          <w:rFonts w:ascii="Times New Roman" w:eastAsia="华文楷体" w:hAnsi="Times New Roman" w:cs="Times New Roman"/>
          <w:szCs w:val="21"/>
        </w:rPr>
        <w:t>17</w:t>
      </w:r>
      <w:r>
        <w:rPr>
          <w:rFonts w:ascii="华文楷体" w:eastAsia="华文楷体" w:hAnsi="华文楷体" w:cs="华文楷体" w:hint="eastAsia"/>
          <w:szCs w:val="21"/>
        </w:rPr>
        <w:t>日；广播电视编导、戏剧影视文学专业考生监测时间</w:t>
      </w:r>
      <w:r>
        <w:rPr>
          <w:rFonts w:ascii="Times New Roman" w:eastAsia="华文楷体" w:hAnsi="Times New Roman" w:cs="Times New Roman"/>
          <w:szCs w:val="21"/>
        </w:rPr>
        <w:t>7</w:t>
      </w:r>
      <w:r>
        <w:rPr>
          <w:rFonts w:ascii="华文楷体" w:eastAsia="华文楷体" w:hAnsi="华文楷体" w:cs="华文楷体" w:hint="eastAsia"/>
          <w:szCs w:val="21"/>
        </w:rPr>
        <w:t>月</w:t>
      </w:r>
      <w:r>
        <w:rPr>
          <w:rFonts w:ascii="Times New Roman" w:eastAsia="华文楷体" w:hAnsi="Times New Roman" w:cs="Times New Roman"/>
          <w:szCs w:val="21"/>
        </w:rPr>
        <w:t>6</w:t>
      </w:r>
      <w:r>
        <w:rPr>
          <w:rFonts w:ascii="华文楷体" w:eastAsia="华文楷体" w:hAnsi="华文楷体" w:cs="华文楷体" w:hint="eastAsia"/>
          <w:szCs w:val="21"/>
        </w:rPr>
        <w:t>日至</w:t>
      </w:r>
      <w:r>
        <w:rPr>
          <w:rFonts w:ascii="Times New Roman" w:eastAsia="华文楷体" w:hAnsi="Times New Roman" w:cs="Times New Roman"/>
          <w:szCs w:val="21"/>
        </w:rPr>
        <w:t>19</w:t>
      </w:r>
      <w:r>
        <w:rPr>
          <w:rFonts w:ascii="华文楷体" w:eastAsia="华文楷体" w:hAnsi="华文楷体" w:cs="华文楷体" w:hint="eastAsia"/>
          <w:szCs w:val="21"/>
        </w:rPr>
        <w:t>日）</w:t>
      </w:r>
    </w:p>
    <w:tbl>
      <w:tblPr>
        <w:tblpPr w:leftFromText="180" w:rightFromText="180" w:vertAnchor="text" w:horzAnchor="margin" w:tblpXSpec="center" w:tblpY="59"/>
        <w:tblOverlap w:val="never"/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1110"/>
        <w:gridCol w:w="1110"/>
        <w:gridCol w:w="735"/>
        <w:gridCol w:w="720"/>
        <w:gridCol w:w="905"/>
        <w:gridCol w:w="1717"/>
        <w:gridCol w:w="1138"/>
        <w:gridCol w:w="965"/>
      </w:tblGrid>
      <w:tr w:rsidR="00E65999" w14:paraId="240C7990" w14:textId="77777777">
        <w:tc>
          <w:tcPr>
            <w:tcW w:w="1030" w:type="dxa"/>
            <w:vAlign w:val="center"/>
          </w:tcPr>
          <w:p w14:paraId="14B65AA6" w14:textId="77777777" w:rsidR="00E65999" w:rsidRDefault="00400B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日期</w:t>
            </w:r>
          </w:p>
        </w:tc>
        <w:tc>
          <w:tcPr>
            <w:tcW w:w="1110" w:type="dxa"/>
            <w:vAlign w:val="center"/>
          </w:tcPr>
          <w:p w14:paraId="32C051C5" w14:textId="77777777" w:rsidR="00E65999" w:rsidRDefault="00400B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体温记录</w:t>
            </w:r>
          </w:p>
          <w:p w14:paraId="170DC6A4" w14:textId="77777777" w:rsidR="00E65999" w:rsidRDefault="00400B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（上午）</w:t>
            </w:r>
          </w:p>
        </w:tc>
        <w:tc>
          <w:tcPr>
            <w:tcW w:w="1110" w:type="dxa"/>
            <w:vAlign w:val="center"/>
          </w:tcPr>
          <w:p w14:paraId="068A2D6A" w14:textId="77777777" w:rsidR="00E65999" w:rsidRDefault="00400B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体温记录</w:t>
            </w:r>
          </w:p>
          <w:p w14:paraId="7DFCF8F2" w14:textId="77777777" w:rsidR="00E65999" w:rsidRDefault="00400B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（傍晚）</w:t>
            </w:r>
          </w:p>
        </w:tc>
        <w:tc>
          <w:tcPr>
            <w:tcW w:w="735" w:type="dxa"/>
            <w:vAlign w:val="center"/>
          </w:tcPr>
          <w:p w14:paraId="6CE75A04" w14:textId="77777777" w:rsidR="00E65999" w:rsidRDefault="00400B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是否乏力</w:t>
            </w:r>
          </w:p>
        </w:tc>
        <w:tc>
          <w:tcPr>
            <w:tcW w:w="720" w:type="dxa"/>
            <w:vAlign w:val="center"/>
          </w:tcPr>
          <w:p w14:paraId="02754045" w14:textId="77777777" w:rsidR="00E65999" w:rsidRDefault="00400B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是否咳嗽</w:t>
            </w:r>
          </w:p>
        </w:tc>
        <w:tc>
          <w:tcPr>
            <w:tcW w:w="905" w:type="dxa"/>
            <w:vAlign w:val="center"/>
          </w:tcPr>
          <w:p w14:paraId="672F516F" w14:textId="77777777" w:rsidR="00E65999" w:rsidRDefault="00400B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是否呼吸困难</w:t>
            </w:r>
          </w:p>
        </w:tc>
        <w:tc>
          <w:tcPr>
            <w:tcW w:w="1717" w:type="dxa"/>
            <w:vAlign w:val="center"/>
          </w:tcPr>
          <w:p w14:paraId="1D53FC46" w14:textId="77777777" w:rsidR="00E65999" w:rsidRDefault="00400B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14天内是否接触过高风险区人员</w:t>
            </w:r>
          </w:p>
        </w:tc>
        <w:tc>
          <w:tcPr>
            <w:tcW w:w="1138" w:type="dxa"/>
            <w:vAlign w:val="center"/>
          </w:tcPr>
          <w:p w14:paraId="3A01D7F5" w14:textId="77777777" w:rsidR="00E65999" w:rsidRDefault="00400B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是否居家隔离</w:t>
            </w:r>
          </w:p>
        </w:tc>
        <w:tc>
          <w:tcPr>
            <w:tcW w:w="965" w:type="dxa"/>
            <w:vAlign w:val="center"/>
          </w:tcPr>
          <w:p w14:paraId="73C69343" w14:textId="77777777" w:rsidR="00E65999" w:rsidRDefault="00400B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备注</w:t>
            </w:r>
          </w:p>
        </w:tc>
      </w:tr>
      <w:tr w:rsidR="00E65999" w14:paraId="673A9A74" w14:textId="77777777">
        <w:trPr>
          <w:trHeight w:val="405"/>
        </w:trPr>
        <w:tc>
          <w:tcPr>
            <w:tcW w:w="1030" w:type="dxa"/>
          </w:tcPr>
          <w:p w14:paraId="0DA0457C" w14:textId="77777777" w:rsidR="00E65999" w:rsidRDefault="00400B3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6月28日</w:t>
            </w:r>
          </w:p>
        </w:tc>
        <w:tc>
          <w:tcPr>
            <w:tcW w:w="1110" w:type="dxa"/>
          </w:tcPr>
          <w:p w14:paraId="5896540D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10" w:type="dxa"/>
          </w:tcPr>
          <w:p w14:paraId="1A2364CC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35" w:type="dxa"/>
          </w:tcPr>
          <w:p w14:paraId="5ADE9311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20" w:type="dxa"/>
          </w:tcPr>
          <w:p w14:paraId="27BCCC6B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5" w:type="dxa"/>
          </w:tcPr>
          <w:p w14:paraId="10FAE52A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717" w:type="dxa"/>
          </w:tcPr>
          <w:p w14:paraId="043629E5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38" w:type="dxa"/>
          </w:tcPr>
          <w:p w14:paraId="2CF1DB0F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65" w:type="dxa"/>
          </w:tcPr>
          <w:p w14:paraId="556D9003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 w:rsidR="00E65999" w14:paraId="18551941" w14:textId="77777777">
        <w:trPr>
          <w:trHeight w:val="316"/>
        </w:trPr>
        <w:tc>
          <w:tcPr>
            <w:tcW w:w="1030" w:type="dxa"/>
          </w:tcPr>
          <w:p w14:paraId="4E444C66" w14:textId="77777777" w:rsidR="00E65999" w:rsidRDefault="00400B3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6月29日</w:t>
            </w:r>
          </w:p>
        </w:tc>
        <w:tc>
          <w:tcPr>
            <w:tcW w:w="1110" w:type="dxa"/>
          </w:tcPr>
          <w:p w14:paraId="2D33D35A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10" w:type="dxa"/>
          </w:tcPr>
          <w:p w14:paraId="383FE58F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35" w:type="dxa"/>
          </w:tcPr>
          <w:p w14:paraId="06566BD4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20" w:type="dxa"/>
          </w:tcPr>
          <w:p w14:paraId="3C73656E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5" w:type="dxa"/>
          </w:tcPr>
          <w:p w14:paraId="3206F664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717" w:type="dxa"/>
          </w:tcPr>
          <w:p w14:paraId="50273477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38" w:type="dxa"/>
          </w:tcPr>
          <w:p w14:paraId="0B14A6C7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65" w:type="dxa"/>
          </w:tcPr>
          <w:p w14:paraId="324EE933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 w:rsidR="00E65999" w14:paraId="2DDD1690" w14:textId="77777777">
        <w:trPr>
          <w:trHeight w:val="316"/>
        </w:trPr>
        <w:tc>
          <w:tcPr>
            <w:tcW w:w="1030" w:type="dxa"/>
          </w:tcPr>
          <w:p w14:paraId="13B69048" w14:textId="77777777" w:rsidR="00E65999" w:rsidRDefault="00400B3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6月30日</w:t>
            </w:r>
          </w:p>
        </w:tc>
        <w:tc>
          <w:tcPr>
            <w:tcW w:w="1110" w:type="dxa"/>
          </w:tcPr>
          <w:p w14:paraId="5DC9E070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10" w:type="dxa"/>
          </w:tcPr>
          <w:p w14:paraId="24B41111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35" w:type="dxa"/>
          </w:tcPr>
          <w:p w14:paraId="2AFF6DA1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20" w:type="dxa"/>
          </w:tcPr>
          <w:p w14:paraId="241D72A9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5" w:type="dxa"/>
          </w:tcPr>
          <w:p w14:paraId="18C48794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717" w:type="dxa"/>
          </w:tcPr>
          <w:p w14:paraId="4691E57F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38" w:type="dxa"/>
          </w:tcPr>
          <w:p w14:paraId="661E23D5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65" w:type="dxa"/>
          </w:tcPr>
          <w:p w14:paraId="2D519565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 w:rsidR="00E65999" w14:paraId="61B58C29" w14:textId="77777777">
        <w:trPr>
          <w:trHeight w:val="344"/>
        </w:trPr>
        <w:tc>
          <w:tcPr>
            <w:tcW w:w="1030" w:type="dxa"/>
          </w:tcPr>
          <w:p w14:paraId="15B7681C" w14:textId="77777777" w:rsidR="00E65999" w:rsidRDefault="00400B3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7月1日</w:t>
            </w:r>
          </w:p>
        </w:tc>
        <w:tc>
          <w:tcPr>
            <w:tcW w:w="1110" w:type="dxa"/>
          </w:tcPr>
          <w:p w14:paraId="3821ACD3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10" w:type="dxa"/>
          </w:tcPr>
          <w:p w14:paraId="7EEFEC65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35" w:type="dxa"/>
          </w:tcPr>
          <w:p w14:paraId="554CE569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20" w:type="dxa"/>
          </w:tcPr>
          <w:p w14:paraId="0209DDC4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5" w:type="dxa"/>
          </w:tcPr>
          <w:p w14:paraId="4F8D5BE7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717" w:type="dxa"/>
          </w:tcPr>
          <w:p w14:paraId="7D0B937E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38" w:type="dxa"/>
          </w:tcPr>
          <w:p w14:paraId="4026532B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65" w:type="dxa"/>
          </w:tcPr>
          <w:p w14:paraId="19515EFB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 w:rsidR="00E65999" w14:paraId="29172CFA" w14:textId="77777777">
        <w:trPr>
          <w:trHeight w:val="358"/>
        </w:trPr>
        <w:tc>
          <w:tcPr>
            <w:tcW w:w="1030" w:type="dxa"/>
          </w:tcPr>
          <w:p w14:paraId="0CCEFDF4" w14:textId="77777777" w:rsidR="00E65999" w:rsidRDefault="00400B3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7月2日</w:t>
            </w:r>
          </w:p>
        </w:tc>
        <w:tc>
          <w:tcPr>
            <w:tcW w:w="1110" w:type="dxa"/>
          </w:tcPr>
          <w:p w14:paraId="7BF1332F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10" w:type="dxa"/>
          </w:tcPr>
          <w:p w14:paraId="6F457F18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35" w:type="dxa"/>
          </w:tcPr>
          <w:p w14:paraId="5829A0A5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20" w:type="dxa"/>
          </w:tcPr>
          <w:p w14:paraId="5004CD8E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5" w:type="dxa"/>
          </w:tcPr>
          <w:p w14:paraId="634EA4D7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717" w:type="dxa"/>
          </w:tcPr>
          <w:p w14:paraId="5B16A74B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38" w:type="dxa"/>
          </w:tcPr>
          <w:p w14:paraId="0F1CC443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65" w:type="dxa"/>
          </w:tcPr>
          <w:p w14:paraId="5DA1F3E9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 w:rsidR="00E65999" w14:paraId="7F4BDE2E" w14:textId="77777777">
        <w:trPr>
          <w:trHeight w:val="301"/>
        </w:trPr>
        <w:tc>
          <w:tcPr>
            <w:tcW w:w="1030" w:type="dxa"/>
            <w:vAlign w:val="center"/>
          </w:tcPr>
          <w:p w14:paraId="79254BE8" w14:textId="77777777" w:rsidR="00E65999" w:rsidRDefault="00400B3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7月3日</w:t>
            </w:r>
          </w:p>
        </w:tc>
        <w:tc>
          <w:tcPr>
            <w:tcW w:w="1110" w:type="dxa"/>
          </w:tcPr>
          <w:p w14:paraId="26DE025D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10" w:type="dxa"/>
          </w:tcPr>
          <w:p w14:paraId="2E0D5FA9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35" w:type="dxa"/>
          </w:tcPr>
          <w:p w14:paraId="521BA0DF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20" w:type="dxa"/>
          </w:tcPr>
          <w:p w14:paraId="08F779FC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5" w:type="dxa"/>
          </w:tcPr>
          <w:p w14:paraId="190F6C66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717" w:type="dxa"/>
          </w:tcPr>
          <w:p w14:paraId="7FBE5334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38" w:type="dxa"/>
          </w:tcPr>
          <w:p w14:paraId="438ADD0A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65" w:type="dxa"/>
          </w:tcPr>
          <w:p w14:paraId="414E98E2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 w:rsidR="00E65999" w14:paraId="40B7A5C4" w14:textId="77777777">
        <w:trPr>
          <w:trHeight w:val="372"/>
        </w:trPr>
        <w:tc>
          <w:tcPr>
            <w:tcW w:w="1030" w:type="dxa"/>
            <w:vAlign w:val="center"/>
          </w:tcPr>
          <w:p w14:paraId="1C9780E0" w14:textId="77777777" w:rsidR="00E65999" w:rsidRDefault="00400B36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7月4日</w:t>
            </w:r>
          </w:p>
        </w:tc>
        <w:tc>
          <w:tcPr>
            <w:tcW w:w="1110" w:type="dxa"/>
          </w:tcPr>
          <w:p w14:paraId="7B37D615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10" w:type="dxa"/>
          </w:tcPr>
          <w:p w14:paraId="281CD320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35" w:type="dxa"/>
          </w:tcPr>
          <w:p w14:paraId="74DC30E3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20" w:type="dxa"/>
          </w:tcPr>
          <w:p w14:paraId="3E4C727F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5" w:type="dxa"/>
          </w:tcPr>
          <w:p w14:paraId="15D139B2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717" w:type="dxa"/>
          </w:tcPr>
          <w:p w14:paraId="169F270D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38" w:type="dxa"/>
          </w:tcPr>
          <w:p w14:paraId="72A9D8D7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65" w:type="dxa"/>
          </w:tcPr>
          <w:p w14:paraId="78F09601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 w:rsidR="00E65999" w14:paraId="2D54E0E3" w14:textId="77777777">
        <w:trPr>
          <w:trHeight w:val="358"/>
        </w:trPr>
        <w:tc>
          <w:tcPr>
            <w:tcW w:w="1030" w:type="dxa"/>
          </w:tcPr>
          <w:p w14:paraId="605F1E5A" w14:textId="77777777" w:rsidR="00E65999" w:rsidRDefault="00400B36">
            <w:pPr>
              <w:rPr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7月5日</w:t>
            </w:r>
          </w:p>
        </w:tc>
        <w:tc>
          <w:tcPr>
            <w:tcW w:w="1110" w:type="dxa"/>
          </w:tcPr>
          <w:p w14:paraId="3C1C4DD8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10" w:type="dxa"/>
          </w:tcPr>
          <w:p w14:paraId="24E32792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35" w:type="dxa"/>
          </w:tcPr>
          <w:p w14:paraId="3971C62F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20" w:type="dxa"/>
          </w:tcPr>
          <w:p w14:paraId="5CCCD11D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5" w:type="dxa"/>
          </w:tcPr>
          <w:p w14:paraId="387F2FC9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717" w:type="dxa"/>
          </w:tcPr>
          <w:p w14:paraId="0258FB3B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38" w:type="dxa"/>
          </w:tcPr>
          <w:p w14:paraId="2AAAA54E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65" w:type="dxa"/>
          </w:tcPr>
          <w:p w14:paraId="6F9474E1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 w:rsidR="00E65999" w14:paraId="1E680291" w14:textId="77777777">
        <w:trPr>
          <w:trHeight w:val="344"/>
        </w:trPr>
        <w:tc>
          <w:tcPr>
            <w:tcW w:w="1030" w:type="dxa"/>
          </w:tcPr>
          <w:p w14:paraId="2C4435C3" w14:textId="77777777" w:rsidR="00E65999" w:rsidRDefault="00400B36">
            <w:pPr>
              <w:rPr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7月6日</w:t>
            </w:r>
          </w:p>
        </w:tc>
        <w:tc>
          <w:tcPr>
            <w:tcW w:w="1110" w:type="dxa"/>
          </w:tcPr>
          <w:p w14:paraId="4FCF56C0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10" w:type="dxa"/>
          </w:tcPr>
          <w:p w14:paraId="603FE694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35" w:type="dxa"/>
          </w:tcPr>
          <w:p w14:paraId="0E7DAC03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20" w:type="dxa"/>
          </w:tcPr>
          <w:p w14:paraId="063CA651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5" w:type="dxa"/>
          </w:tcPr>
          <w:p w14:paraId="5FC51FE1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717" w:type="dxa"/>
          </w:tcPr>
          <w:p w14:paraId="2864EC42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38" w:type="dxa"/>
          </w:tcPr>
          <w:p w14:paraId="42C85A92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65" w:type="dxa"/>
          </w:tcPr>
          <w:p w14:paraId="1B476E87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 w:rsidR="00E65999" w14:paraId="23318739" w14:textId="77777777">
        <w:trPr>
          <w:trHeight w:val="330"/>
        </w:trPr>
        <w:tc>
          <w:tcPr>
            <w:tcW w:w="1030" w:type="dxa"/>
          </w:tcPr>
          <w:p w14:paraId="17374022" w14:textId="77777777" w:rsidR="00E65999" w:rsidRDefault="00400B36">
            <w:pPr>
              <w:rPr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7月7日</w:t>
            </w:r>
          </w:p>
        </w:tc>
        <w:tc>
          <w:tcPr>
            <w:tcW w:w="1110" w:type="dxa"/>
          </w:tcPr>
          <w:p w14:paraId="3DA40875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10" w:type="dxa"/>
          </w:tcPr>
          <w:p w14:paraId="58E53B82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35" w:type="dxa"/>
          </w:tcPr>
          <w:p w14:paraId="6D28BD3F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20" w:type="dxa"/>
          </w:tcPr>
          <w:p w14:paraId="4EF0FD9E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5" w:type="dxa"/>
          </w:tcPr>
          <w:p w14:paraId="0E3E6740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717" w:type="dxa"/>
          </w:tcPr>
          <w:p w14:paraId="0B0BB55B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38" w:type="dxa"/>
          </w:tcPr>
          <w:p w14:paraId="5B3912E3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65" w:type="dxa"/>
          </w:tcPr>
          <w:p w14:paraId="37967C76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 w:rsidR="00E65999" w14:paraId="497D6648" w14:textId="77777777">
        <w:trPr>
          <w:trHeight w:val="358"/>
        </w:trPr>
        <w:tc>
          <w:tcPr>
            <w:tcW w:w="1030" w:type="dxa"/>
          </w:tcPr>
          <w:p w14:paraId="3E1D4CB4" w14:textId="77777777" w:rsidR="00E65999" w:rsidRDefault="00400B36">
            <w:pPr>
              <w:rPr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7月8日</w:t>
            </w:r>
          </w:p>
        </w:tc>
        <w:tc>
          <w:tcPr>
            <w:tcW w:w="1110" w:type="dxa"/>
          </w:tcPr>
          <w:p w14:paraId="05147BAC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10" w:type="dxa"/>
          </w:tcPr>
          <w:p w14:paraId="7DD926A2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35" w:type="dxa"/>
          </w:tcPr>
          <w:p w14:paraId="0EAC1B0D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20" w:type="dxa"/>
          </w:tcPr>
          <w:p w14:paraId="7B96817C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5" w:type="dxa"/>
          </w:tcPr>
          <w:p w14:paraId="57F261FD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717" w:type="dxa"/>
          </w:tcPr>
          <w:p w14:paraId="08A60F24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38" w:type="dxa"/>
          </w:tcPr>
          <w:p w14:paraId="659F7E97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65" w:type="dxa"/>
          </w:tcPr>
          <w:p w14:paraId="32C84EA2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 w:rsidR="00E65999" w14:paraId="260D3203" w14:textId="77777777">
        <w:trPr>
          <w:trHeight w:val="358"/>
        </w:trPr>
        <w:tc>
          <w:tcPr>
            <w:tcW w:w="1030" w:type="dxa"/>
          </w:tcPr>
          <w:p w14:paraId="6AC9B24B" w14:textId="77777777" w:rsidR="00E65999" w:rsidRDefault="00400B36">
            <w:pPr>
              <w:rPr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7月9日</w:t>
            </w:r>
          </w:p>
        </w:tc>
        <w:tc>
          <w:tcPr>
            <w:tcW w:w="1110" w:type="dxa"/>
          </w:tcPr>
          <w:p w14:paraId="56C9D4CA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10" w:type="dxa"/>
          </w:tcPr>
          <w:p w14:paraId="17F538CE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35" w:type="dxa"/>
          </w:tcPr>
          <w:p w14:paraId="3590EE22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20" w:type="dxa"/>
          </w:tcPr>
          <w:p w14:paraId="140C6A24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5" w:type="dxa"/>
          </w:tcPr>
          <w:p w14:paraId="3B50AE1C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717" w:type="dxa"/>
          </w:tcPr>
          <w:p w14:paraId="21344982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38" w:type="dxa"/>
          </w:tcPr>
          <w:p w14:paraId="6DF4B1D4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65" w:type="dxa"/>
          </w:tcPr>
          <w:p w14:paraId="5F56F54B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 w:rsidR="00E65999" w14:paraId="44E22DC4" w14:textId="77777777">
        <w:trPr>
          <w:trHeight w:val="344"/>
        </w:trPr>
        <w:tc>
          <w:tcPr>
            <w:tcW w:w="1030" w:type="dxa"/>
          </w:tcPr>
          <w:p w14:paraId="634468EA" w14:textId="77777777" w:rsidR="00E65999" w:rsidRDefault="00400B36">
            <w:pPr>
              <w:rPr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7月10日</w:t>
            </w:r>
          </w:p>
        </w:tc>
        <w:tc>
          <w:tcPr>
            <w:tcW w:w="1110" w:type="dxa"/>
          </w:tcPr>
          <w:p w14:paraId="5279D251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10" w:type="dxa"/>
          </w:tcPr>
          <w:p w14:paraId="26864A30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35" w:type="dxa"/>
          </w:tcPr>
          <w:p w14:paraId="08D8E856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20" w:type="dxa"/>
          </w:tcPr>
          <w:p w14:paraId="0455D701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5" w:type="dxa"/>
          </w:tcPr>
          <w:p w14:paraId="6C25F7D5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717" w:type="dxa"/>
          </w:tcPr>
          <w:p w14:paraId="07A1A89C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38" w:type="dxa"/>
          </w:tcPr>
          <w:p w14:paraId="5FCE1075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65" w:type="dxa"/>
          </w:tcPr>
          <w:p w14:paraId="7F5A43A6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  <w:tr w:rsidR="00E65999" w14:paraId="77150ED5" w14:textId="77777777">
        <w:trPr>
          <w:trHeight w:val="373"/>
        </w:trPr>
        <w:tc>
          <w:tcPr>
            <w:tcW w:w="1030" w:type="dxa"/>
          </w:tcPr>
          <w:p w14:paraId="340298C9" w14:textId="77777777" w:rsidR="00E65999" w:rsidRDefault="00400B36">
            <w:pPr>
              <w:rPr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7月11日</w:t>
            </w:r>
          </w:p>
        </w:tc>
        <w:tc>
          <w:tcPr>
            <w:tcW w:w="1110" w:type="dxa"/>
          </w:tcPr>
          <w:p w14:paraId="62AC3607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10" w:type="dxa"/>
          </w:tcPr>
          <w:p w14:paraId="03A190AD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35" w:type="dxa"/>
          </w:tcPr>
          <w:p w14:paraId="6837E010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20" w:type="dxa"/>
          </w:tcPr>
          <w:p w14:paraId="429BADE3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05" w:type="dxa"/>
          </w:tcPr>
          <w:p w14:paraId="696AC2C4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717" w:type="dxa"/>
          </w:tcPr>
          <w:p w14:paraId="3FBEC939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38" w:type="dxa"/>
          </w:tcPr>
          <w:p w14:paraId="153A5864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965" w:type="dxa"/>
          </w:tcPr>
          <w:p w14:paraId="7A5DAF25" w14:textId="77777777" w:rsidR="00E65999" w:rsidRDefault="00E659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</w:tr>
    </w:tbl>
    <w:p w14:paraId="7DE6ECE6" w14:textId="77777777" w:rsidR="00E65999" w:rsidRDefault="00400B36">
      <w:pPr>
        <w:widowControl/>
        <w:adjustRightInd w:val="0"/>
        <w:snapToGrid w:val="0"/>
        <w:spacing w:line="400" w:lineRule="exact"/>
        <w:rPr>
          <w:rFonts w:ascii="仿宋_GB2312" w:eastAsia="仿宋_GB2312" w:cs="仿宋_GB2312"/>
          <w:b/>
          <w:bCs/>
          <w:szCs w:val="21"/>
        </w:rPr>
      </w:pPr>
      <w:r>
        <w:rPr>
          <w:rFonts w:ascii="仿宋_GB2312" w:eastAsia="仿宋_GB2312" w:cs="仿宋_GB2312" w:hint="eastAsia"/>
          <w:b/>
          <w:bCs/>
          <w:szCs w:val="21"/>
        </w:rPr>
        <w:t>填表说明：</w:t>
      </w:r>
    </w:p>
    <w:p w14:paraId="1F1B2692" w14:textId="77777777" w:rsidR="00E65999" w:rsidRDefault="00400B36">
      <w:pPr>
        <w:widowControl/>
        <w:adjustRightInd w:val="0"/>
        <w:snapToGrid w:val="0"/>
        <w:spacing w:line="280" w:lineRule="exact"/>
        <w:rPr>
          <w:rFonts w:ascii="仿宋_GB2312" w:eastAsia="仿宋_GB2312" w:cs="仿宋_GB2312"/>
          <w:sz w:val="18"/>
          <w:szCs w:val="18"/>
        </w:rPr>
      </w:pPr>
      <w:r>
        <w:rPr>
          <w:rFonts w:ascii="仿宋_GB2312" w:eastAsia="仿宋_GB2312" w:cs="仿宋_GB2312" w:hint="eastAsia"/>
          <w:sz w:val="18"/>
          <w:szCs w:val="18"/>
        </w:rPr>
        <w:t>1.填表内容真实可靠，不虚报、</w:t>
      </w:r>
      <w:proofErr w:type="gramStart"/>
      <w:r>
        <w:rPr>
          <w:rFonts w:ascii="仿宋_GB2312" w:eastAsia="仿宋_GB2312" w:cs="仿宋_GB2312" w:hint="eastAsia"/>
          <w:sz w:val="18"/>
          <w:szCs w:val="18"/>
        </w:rPr>
        <w:t>不</w:t>
      </w:r>
      <w:proofErr w:type="gramEnd"/>
      <w:r>
        <w:rPr>
          <w:rFonts w:ascii="仿宋_GB2312" w:eastAsia="仿宋_GB2312" w:cs="仿宋_GB2312" w:hint="eastAsia"/>
          <w:sz w:val="18"/>
          <w:szCs w:val="18"/>
        </w:rPr>
        <w:t>瞒报。</w:t>
      </w:r>
    </w:p>
    <w:p w14:paraId="6FA381FB" w14:textId="77777777" w:rsidR="00E65999" w:rsidRDefault="00400B36">
      <w:pPr>
        <w:widowControl/>
        <w:adjustRightInd w:val="0"/>
        <w:snapToGrid w:val="0"/>
        <w:spacing w:line="280" w:lineRule="exact"/>
        <w:rPr>
          <w:rFonts w:ascii="仿宋_GB2312" w:eastAsia="仿宋_GB2312" w:cs="仿宋_GB2312"/>
          <w:sz w:val="18"/>
          <w:szCs w:val="18"/>
        </w:rPr>
      </w:pPr>
      <w:r>
        <w:rPr>
          <w:rFonts w:ascii="仿宋_GB2312" w:eastAsia="仿宋_GB2312" w:cs="仿宋_GB2312" w:hint="eastAsia"/>
          <w:sz w:val="18"/>
          <w:szCs w:val="18"/>
        </w:rPr>
        <w:t>2.此表内容保密，仅做统计使用。</w:t>
      </w:r>
    </w:p>
    <w:p w14:paraId="6EBE7D4E" w14:textId="77777777" w:rsidR="00E65999" w:rsidRDefault="00400B36">
      <w:pPr>
        <w:widowControl/>
        <w:adjustRightInd w:val="0"/>
        <w:snapToGrid w:val="0"/>
        <w:spacing w:line="280" w:lineRule="exact"/>
        <w:rPr>
          <w:rFonts w:ascii="仿宋" w:eastAsia="仿宋" w:hAnsi="仿宋" w:cs="仿宋_GB2312"/>
          <w:sz w:val="18"/>
          <w:szCs w:val="18"/>
        </w:rPr>
      </w:pPr>
      <w:r>
        <w:rPr>
          <w:rFonts w:ascii="仿宋" w:eastAsia="仿宋" w:hAnsi="仿宋" w:cs="仿宋_GB2312" w:hint="eastAsia"/>
          <w:sz w:val="18"/>
          <w:szCs w:val="18"/>
        </w:rPr>
        <w:t>3.</w:t>
      </w:r>
      <w:proofErr w:type="gramStart"/>
      <w:r>
        <w:rPr>
          <w:rFonts w:ascii="仿宋" w:eastAsia="仿宋" w:hAnsi="仿宋" w:cs="仿宋_GB2312" w:hint="eastAsia"/>
          <w:sz w:val="18"/>
          <w:szCs w:val="18"/>
        </w:rPr>
        <w:t>额温</w:t>
      </w:r>
      <w:proofErr w:type="gramEnd"/>
      <w:r>
        <w:rPr>
          <w:rFonts w:ascii="仿宋" w:eastAsia="仿宋" w:hAnsi="仿宋" w:cs="仿宋_GB2312" w:hint="eastAsia"/>
          <w:sz w:val="18"/>
          <w:szCs w:val="18"/>
        </w:rPr>
        <w:t>&gt;37.3℃，建议使用水银温度计复测一次，</w:t>
      </w:r>
      <w:proofErr w:type="gramStart"/>
      <w:r>
        <w:rPr>
          <w:rFonts w:ascii="仿宋" w:eastAsia="仿宋" w:hAnsi="仿宋" w:cs="仿宋_GB2312" w:hint="eastAsia"/>
          <w:sz w:val="18"/>
          <w:szCs w:val="18"/>
        </w:rPr>
        <w:t>腋</w:t>
      </w:r>
      <w:proofErr w:type="gramEnd"/>
      <w:r>
        <w:rPr>
          <w:rFonts w:ascii="仿宋" w:eastAsia="仿宋" w:hAnsi="仿宋" w:cs="仿宋_GB2312" w:hint="eastAsia"/>
          <w:sz w:val="18"/>
          <w:szCs w:val="18"/>
        </w:rPr>
        <w:t>温&gt;37.3℃视为发热。</w:t>
      </w:r>
    </w:p>
    <w:p w14:paraId="1CDA14BF" w14:textId="77777777" w:rsidR="00E65999" w:rsidRDefault="00400B36">
      <w:pPr>
        <w:widowControl/>
        <w:adjustRightInd w:val="0"/>
        <w:snapToGrid w:val="0"/>
        <w:spacing w:line="280" w:lineRule="exact"/>
        <w:rPr>
          <w:rFonts w:ascii="仿宋" w:eastAsia="仿宋" w:hAnsi="仿宋" w:cs="仿宋_GB2312"/>
          <w:sz w:val="18"/>
          <w:szCs w:val="18"/>
        </w:rPr>
      </w:pPr>
      <w:r>
        <w:rPr>
          <w:rFonts w:ascii="仿宋" w:eastAsia="仿宋" w:hAnsi="仿宋" w:cs="仿宋_GB2312" w:hint="eastAsia"/>
          <w:sz w:val="18"/>
          <w:szCs w:val="18"/>
        </w:rPr>
        <w:t>4.如有去过</w:t>
      </w:r>
      <w:r>
        <w:rPr>
          <w:rFonts w:ascii="仿宋" w:eastAsia="仿宋" w:hAnsi="仿宋" w:cs="仿宋" w:hint="eastAsia"/>
          <w:sz w:val="18"/>
          <w:szCs w:val="18"/>
        </w:rPr>
        <w:t>高风险区</w:t>
      </w:r>
      <w:r>
        <w:rPr>
          <w:rFonts w:ascii="仿宋" w:eastAsia="仿宋" w:hAnsi="仿宋" w:cs="仿宋_GB2312" w:hint="eastAsia"/>
          <w:sz w:val="18"/>
          <w:szCs w:val="18"/>
        </w:rPr>
        <w:t>后隔离不满14天的考生，不得参加考试，需向校方说明情况。</w:t>
      </w:r>
    </w:p>
    <w:p w14:paraId="755A9D27" w14:textId="77777777" w:rsidR="00E65999" w:rsidRDefault="00400B36">
      <w:pPr>
        <w:widowControl/>
        <w:adjustRightInd w:val="0"/>
        <w:snapToGrid w:val="0"/>
        <w:spacing w:line="280" w:lineRule="exact"/>
        <w:rPr>
          <w:rFonts w:ascii="仿宋" w:eastAsia="仿宋" w:hAnsi="仿宋" w:cs="仿宋_GB2312"/>
          <w:sz w:val="18"/>
          <w:szCs w:val="18"/>
        </w:rPr>
      </w:pPr>
      <w:r>
        <w:rPr>
          <w:rFonts w:ascii="仿宋" w:eastAsia="仿宋" w:hAnsi="仿宋" w:cs="仿宋_GB2312" w:hint="eastAsia"/>
          <w:sz w:val="18"/>
          <w:szCs w:val="18"/>
        </w:rPr>
        <w:t>5.信息填报不完整的考生不能进入考点考试，隐瞒疫情严重区域出行史、与高危人群接触史、本人有发热及呼吸道症状的，一经发现，将取消考试资格并按规定处理。</w:t>
      </w:r>
    </w:p>
    <w:p w14:paraId="304BE318" w14:textId="77777777" w:rsidR="00E65999" w:rsidRDefault="00400B36">
      <w:pPr>
        <w:widowControl/>
        <w:adjustRightInd w:val="0"/>
        <w:snapToGrid w:val="0"/>
        <w:spacing w:line="320" w:lineRule="exact"/>
        <w:ind w:firstLineChars="200" w:firstLine="422"/>
        <w:rPr>
          <w:rFonts w:ascii="仿宋_GB2312" w:eastAsia="仿宋_GB2312" w:cs="仿宋_GB2312"/>
          <w:szCs w:val="21"/>
        </w:rPr>
      </w:pPr>
      <w:r>
        <w:rPr>
          <w:rFonts w:ascii="仿宋_GB2312" w:eastAsia="仿宋_GB2312" w:cs="仿宋_GB2312" w:hint="eastAsia"/>
          <w:b/>
          <w:bCs/>
          <w:szCs w:val="21"/>
        </w:rPr>
        <w:t>我承诺上述填写信息真实、准确，无任何隐瞒、谎报等情况，如因隐瞒、谎报引发的一切后果，由我本人承担。</w:t>
      </w:r>
    </w:p>
    <w:p w14:paraId="6A53E85B" w14:textId="77777777" w:rsidR="00E65999" w:rsidRDefault="00400B36">
      <w:pPr>
        <w:widowControl/>
        <w:adjustRightInd w:val="0"/>
        <w:snapToGrid w:val="0"/>
        <w:spacing w:line="440" w:lineRule="exact"/>
        <w:ind w:right="-1" w:firstLineChars="2550" w:firstLine="5376"/>
        <w:rPr>
          <w:rFonts w:ascii="仿宋_GB2312" w:eastAsia="仿宋_GB2312" w:cs="仿宋_GB2312"/>
          <w:szCs w:val="21"/>
        </w:rPr>
      </w:pPr>
      <w:r>
        <w:rPr>
          <w:rFonts w:ascii="仿宋_GB2312" w:eastAsia="仿宋_GB2312" w:cs="仿宋_GB2312" w:hint="eastAsia"/>
          <w:b/>
          <w:bCs/>
          <w:szCs w:val="21"/>
        </w:rPr>
        <w:t>承诺人：学生</w:t>
      </w:r>
      <w:r>
        <w:rPr>
          <w:rFonts w:ascii="仿宋_GB2312" w:eastAsia="仿宋_GB2312" w:cs="仿宋_GB2312" w:hint="eastAsia"/>
          <w:b/>
          <w:bCs/>
          <w:szCs w:val="21"/>
          <w:u w:val="single"/>
        </w:rPr>
        <w:t xml:space="preserve"> </w:t>
      </w:r>
      <w:r>
        <w:rPr>
          <w:rFonts w:ascii="仿宋_GB2312" w:eastAsia="仿宋_GB2312" w:cs="仿宋_GB2312"/>
          <w:b/>
          <w:bCs/>
          <w:szCs w:val="21"/>
          <w:u w:val="single"/>
        </w:rPr>
        <w:t xml:space="preserve">        </w:t>
      </w:r>
      <w:r>
        <w:rPr>
          <w:rFonts w:ascii="仿宋_GB2312" w:eastAsia="仿宋_GB2312" w:cs="仿宋_GB2312"/>
          <w:b/>
          <w:bCs/>
          <w:szCs w:val="21"/>
        </w:rPr>
        <w:t xml:space="preserve"> </w:t>
      </w:r>
      <w:r>
        <w:rPr>
          <w:rFonts w:ascii="仿宋_GB2312" w:eastAsia="仿宋_GB2312" w:cs="仿宋_GB2312" w:hint="eastAsia"/>
          <w:b/>
          <w:bCs/>
          <w:szCs w:val="21"/>
        </w:rPr>
        <w:t>家长</w:t>
      </w:r>
      <w:r>
        <w:rPr>
          <w:rFonts w:ascii="仿宋_GB2312" w:eastAsia="仿宋_GB2312" w:cs="仿宋_GB2312"/>
          <w:b/>
          <w:bCs/>
          <w:szCs w:val="21"/>
          <w:u w:val="single"/>
        </w:rPr>
        <w:t xml:space="preserve">          </w:t>
      </w:r>
    </w:p>
    <w:p w14:paraId="3005E6B1" w14:textId="77777777" w:rsidR="00E65999" w:rsidRDefault="00400B36">
      <w:pPr>
        <w:widowControl/>
        <w:adjustRightInd w:val="0"/>
        <w:snapToGrid w:val="0"/>
        <w:spacing w:line="440" w:lineRule="exact"/>
        <w:ind w:firstLineChars="2550" w:firstLine="5376"/>
        <w:rPr>
          <w:rFonts w:ascii="仿宋_GB2312" w:eastAsia="仿宋_GB2312" w:hAnsiTheme="minorEastAsia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bCs/>
        </w:rPr>
        <w:t>日  期：2</w:t>
      </w:r>
      <w:r>
        <w:rPr>
          <w:rFonts w:ascii="仿宋_GB2312" w:eastAsia="仿宋_GB2312" w:cs="仿宋_GB2312"/>
          <w:b/>
          <w:bCs/>
        </w:rPr>
        <w:t>020</w:t>
      </w:r>
      <w:r>
        <w:rPr>
          <w:rFonts w:ascii="仿宋_GB2312" w:eastAsia="仿宋_GB2312" w:cs="仿宋_GB2312" w:hint="eastAsia"/>
          <w:b/>
          <w:bCs/>
        </w:rPr>
        <w:t>年7月11日</w:t>
      </w:r>
    </w:p>
    <w:sectPr w:rsidR="00E65999">
      <w:pgSz w:w="11906" w:h="16838"/>
      <w:pgMar w:top="850" w:right="1134" w:bottom="850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onaco">
    <w:altName w:val="Segoe Print"/>
    <w:charset w:val="00"/>
    <w:family w:val="auto"/>
    <w:pitch w:val="default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6564279"/>
    <w:rsid w:val="002E5C39"/>
    <w:rsid w:val="00400B36"/>
    <w:rsid w:val="004F713D"/>
    <w:rsid w:val="005571EE"/>
    <w:rsid w:val="006971C4"/>
    <w:rsid w:val="006A66C2"/>
    <w:rsid w:val="00CD6529"/>
    <w:rsid w:val="00E65999"/>
    <w:rsid w:val="00EE4C95"/>
    <w:rsid w:val="00EF2D45"/>
    <w:rsid w:val="020F2C70"/>
    <w:rsid w:val="054166F6"/>
    <w:rsid w:val="06636EDF"/>
    <w:rsid w:val="07C85CB0"/>
    <w:rsid w:val="09973606"/>
    <w:rsid w:val="0A4C65AD"/>
    <w:rsid w:val="0E091C57"/>
    <w:rsid w:val="154E13B5"/>
    <w:rsid w:val="170F501C"/>
    <w:rsid w:val="1A8C2D0F"/>
    <w:rsid w:val="1F2C5D3D"/>
    <w:rsid w:val="211816B2"/>
    <w:rsid w:val="21852740"/>
    <w:rsid w:val="26361026"/>
    <w:rsid w:val="26564279"/>
    <w:rsid w:val="28A67BFD"/>
    <w:rsid w:val="2962342D"/>
    <w:rsid w:val="2BFA694D"/>
    <w:rsid w:val="2FD92165"/>
    <w:rsid w:val="36285C6E"/>
    <w:rsid w:val="3C2459E6"/>
    <w:rsid w:val="46842318"/>
    <w:rsid w:val="476D0193"/>
    <w:rsid w:val="479B4D20"/>
    <w:rsid w:val="489F5F6F"/>
    <w:rsid w:val="4D54488D"/>
    <w:rsid w:val="523D68B9"/>
    <w:rsid w:val="5359143A"/>
    <w:rsid w:val="57801255"/>
    <w:rsid w:val="5CC07298"/>
    <w:rsid w:val="5E5D069C"/>
    <w:rsid w:val="6B755A9F"/>
    <w:rsid w:val="734E46FB"/>
    <w:rsid w:val="73764722"/>
    <w:rsid w:val="74BC2D79"/>
    <w:rsid w:val="79965302"/>
    <w:rsid w:val="7C6D06B8"/>
    <w:rsid w:val="7D477BE0"/>
    <w:rsid w:val="7E4E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608025"/>
  <w15:docId w15:val="{4CAD06EB-3064-4647-AC20-928868DB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ite" w:qFormat="1"/>
    <w:lsdException w:name="HTML Code" w:qFormat="1"/>
    <w:lsdException w:name="HTML Keyboard" w:qFormat="1"/>
    <w:lsdException w:name="HTML Samp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31"/>
      <w:szCs w:val="31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0E90D2"/>
      <w:u w:val="none"/>
    </w:rPr>
  </w:style>
  <w:style w:type="character" w:styleId="a6">
    <w:name w:val="Emphasis"/>
    <w:basedOn w:val="a0"/>
    <w:qFormat/>
    <w:rPr>
      <w:color w:val="CC0000"/>
    </w:rPr>
  </w:style>
  <w:style w:type="character" w:styleId="a7">
    <w:name w:val="Hyperlink"/>
    <w:basedOn w:val="a0"/>
    <w:qFormat/>
    <w:rPr>
      <w:color w:val="0E90D2"/>
      <w:u w:val="none"/>
    </w:rPr>
  </w:style>
  <w:style w:type="character" w:styleId="HTML">
    <w:name w:val="HTML Code"/>
    <w:basedOn w:val="a0"/>
    <w:qFormat/>
    <w:rPr>
      <w:rFonts w:ascii="Monaco" w:eastAsia="Monaco" w:hAnsi="Monaco" w:cs="Monaco" w:hint="default"/>
      <w:color w:val="C7254E"/>
      <w:sz w:val="21"/>
      <w:szCs w:val="21"/>
      <w:shd w:val="clear" w:color="auto" w:fill="F8F8F8"/>
    </w:rPr>
  </w:style>
  <w:style w:type="character" w:styleId="HTML0">
    <w:name w:val="HTML Cite"/>
    <w:basedOn w:val="a0"/>
    <w:qFormat/>
    <w:rPr>
      <w:color w:val="008000"/>
    </w:rPr>
  </w:style>
  <w:style w:type="character" w:styleId="HTML1">
    <w:name w:val="HTML Keyboard"/>
    <w:basedOn w:val="a0"/>
    <w:qFormat/>
    <w:rPr>
      <w:rFonts w:ascii="Monaco" w:eastAsia="Monaco" w:hAnsi="Monaco" w:cs="Monaco" w:hint="default"/>
      <w:sz w:val="21"/>
      <w:szCs w:val="21"/>
    </w:rPr>
  </w:style>
  <w:style w:type="character" w:styleId="HTML2">
    <w:name w:val="HTML Sample"/>
    <w:basedOn w:val="a0"/>
    <w:qFormat/>
    <w:rPr>
      <w:rFonts w:ascii="Monaco" w:eastAsia="Monaco" w:hAnsi="Monaco" w:cs="Monaco" w:hint="default"/>
      <w:sz w:val="21"/>
      <w:szCs w:val="21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icon">
    <w:name w:val="c-icon"/>
    <w:basedOn w:val="a0"/>
    <w:qFormat/>
  </w:style>
  <w:style w:type="character" w:customStyle="1" w:styleId="hover18">
    <w:name w:val="hover18"/>
    <w:basedOn w:val="a0"/>
    <w:qFormat/>
  </w:style>
  <w:style w:type="character" w:customStyle="1" w:styleId="hover19">
    <w:name w:val="hover19"/>
    <w:basedOn w:val="a0"/>
    <w:qFormat/>
    <w:rPr>
      <w:color w:val="315EF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slhmily</dc:creator>
  <cp:lastModifiedBy>夏 冬</cp:lastModifiedBy>
  <cp:revision>2</cp:revision>
  <cp:lastPrinted>2020-06-22T07:06:00Z</cp:lastPrinted>
  <dcterms:created xsi:type="dcterms:W3CDTF">2020-06-22T08:22:00Z</dcterms:created>
  <dcterms:modified xsi:type="dcterms:W3CDTF">2020-06-22T08:22:00Z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